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附件2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华文中宋" w:hAnsi="华文中宋" w:eastAsia="华文中宋" w:cs="宋体"/>
          <w:color w:val="000000"/>
          <w:kern w:val="0"/>
          <w:sz w:val="24"/>
        </w:rPr>
      </w:pPr>
      <w:bookmarkStart w:id="0" w:name="_GoBack"/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</w:rPr>
        <w:t>绿色印刷推广工程重点项目申报表</w:t>
      </w:r>
    </w:p>
    <w:bookmarkEnd w:id="0"/>
    <w:p>
      <w:pPr>
        <w:widowControl/>
        <w:shd w:val="clear" w:color="auto" w:fill="FFFFFF"/>
        <w:spacing w:line="450" w:lineRule="atLeast"/>
        <w:ind w:firstLine="64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474"/>
        <w:gridCol w:w="1116"/>
        <w:gridCol w:w="15"/>
        <w:gridCol w:w="7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380" w:type="dxa"/>
            <w:gridSpan w:val="5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7380" w:type="dxa"/>
            <w:gridSpan w:val="5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法    人</w:t>
            </w:r>
          </w:p>
        </w:tc>
        <w:tc>
          <w:tcPr>
            <w:tcW w:w="3474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gridSpan w:val="2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2775" w:type="dxa"/>
            <w:gridSpan w:val="2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88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3474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gridSpan w:val="2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2775" w:type="dxa"/>
            <w:gridSpan w:val="2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传    真</w:t>
            </w:r>
          </w:p>
        </w:tc>
        <w:tc>
          <w:tcPr>
            <w:tcW w:w="3474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gridSpan w:val="2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  箱</w:t>
            </w:r>
          </w:p>
        </w:tc>
        <w:tc>
          <w:tcPr>
            <w:tcW w:w="2775" w:type="dxa"/>
            <w:gridSpan w:val="2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技术简介</w:t>
            </w:r>
          </w:p>
        </w:tc>
        <w:tc>
          <w:tcPr>
            <w:tcW w:w="7380" w:type="dxa"/>
            <w:gridSpan w:val="5"/>
            <w:vAlign w:val="top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简要说明技术原理、应用范围、工艺流程、关键技术、经济指标及特点等（800字以内）</w:t>
            </w:r>
          </w:p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专利获得情况</w:t>
            </w:r>
          </w:p>
        </w:tc>
        <w:tc>
          <w:tcPr>
            <w:tcW w:w="3474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996" w:firstLineChars="415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专利类型</w:t>
            </w:r>
          </w:p>
        </w:tc>
        <w:tc>
          <w:tcPr>
            <w:tcW w:w="1116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120" w:firstLineChars="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专利号</w:t>
            </w:r>
          </w:p>
        </w:tc>
        <w:tc>
          <w:tcPr>
            <w:tcW w:w="2790" w:type="dxa"/>
            <w:gridSpan w:val="3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758" w:firstLineChars="316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88" w:type="dxa"/>
            <w:vMerge w:val="continue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474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90" w:type="dxa"/>
            <w:gridSpan w:val="3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474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90" w:type="dxa"/>
            <w:gridSpan w:val="3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获得科技奖励情况</w:t>
            </w:r>
          </w:p>
        </w:tc>
        <w:tc>
          <w:tcPr>
            <w:tcW w:w="3474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996" w:firstLineChars="415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奖项名称</w:t>
            </w:r>
          </w:p>
        </w:tc>
        <w:tc>
          <w:tcPr>
            <w:tcW w:w="1116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120" w:firstLineChars="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等 级</w:t>
            </w:r>
          </w:p>
        </w:tc>
        <w:tc>
          <w:tcPr>
            <w:tcW w:w="2790" w:type="dxa"/>
            <w:gridSpan w:val="3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876" w:firstLineChars="365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474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90" w:type="dxa"/>
            <w:gridSpan w:val="3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88" w:type="dxa"/>
            <w:vMerge w:val="continue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474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90" w:type="dxa"/>
            <w:gridSpan w:val="3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企业应用情况、经济效益</w:t>
            </w:r>
          </w:p>
        </w:tc>
        <w:tc>
          <w:tcPr>
            <w:tcW w:w="7380" w:type="dxa"/>
            <w:gridSpan w:val="5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8" w:type="dxa"/>
            <w:vMerge w:val="restart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典型用户</w:t>
            </w:r>
          </w:p>
        </w:tc>
        <w:tc>
          <w:tcPr>
            <w:tcW w:w="3474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206" w:type="dxa"/>
            <w:gridSpan w:val="3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700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8" w:type="dxa"/>
            <w:vMerge w:val="continue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474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gridSpan w:val="3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8" w:type="dxa"/>
            <w:vMerge w:val="continue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474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gridSpan w:val="3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474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gridSpan w:val="3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8" w:type="dxa"/>
            <w:vMerge w:val="continue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474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gridSpan w:val="3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8" w:type="dxa"/>
            <w:vMerge w:val="continue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474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gridSpan w:val="3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2" w:type="dxa"/>
            <w:gridSpan w:val="2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450" w:lineRule="atLeast"/>
              <w:ind w:firstLine="2520" w:firstLineChars="10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申报单位（盖章）</w:t>
            </w:r>
          </w:p>
          <w:p>
            <w:pPr>
              <w:widowControl/>
              <w:shd w:val="clear" w:color="auto" w:fill="FFFFFF"/>
              <w:spacing w:line="450" w:lineRule="atLeast"/>
              <w:ind w:firstLine="2316" w:firstLineChars="965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2016年   月    日</w:t>
            </w:r>
          </w:p>
        </w:tc>
        <w:tc>
          <w:tcPr>
            <w:tcW w:w="3906" w:type="dxa"/>
            <w:gridSpan w:val="4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450" w:lineRule="atLeast"/>
              <w:ind w:firstLine="1716" w:firstLineChars="715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推荐单位（盖章）</w:t>
            </w:r>
          </w:p>
          <w:p>
            <w:pPr>
              <w:widowControl/>
              <w:shd w:val="clear" w:color="auto" w:fill="FFFFFF"/>
              <w:spacing w:line="450" w:lineRule="atLeast"/>
              <w:ind w:firstLine="1596" w:firstLineChars="665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2016年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D0E08"/>
    <w:rsid w:val="3C0D0E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2016-11-28T01:32:00Z</dcterms:created>
  <dc:creator>Administrator</dc:creator>
  <cp:lastModifiedBy>Administrator</cp:lastModifiedBy>
  <dcterms:modified xsi:type="dcterms:W3CDTF">2016-11-28T01:32:58Z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